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4FB" w:rsidRPr="00253B66" w:rsidRDefault="00880E20">
      <w:pPr>
        <w:spacing w:line="276" w:lineRule="auto"/>
        <w:jc w:val="center"/>
        <w:rPr>
          <w:rFonts w:ascii="黑体" w:eastAsia="黑体" w:hAnsi="黑体" w:cs="Times New Roman"/>
          <w:b/>
          <w:sz w:val="32"/>
          <w:szCs w:val="32"/>
        </w:rPr>
      </w:pPr>
      <w:r w:rsidRPr="00253B66">
        <w:rPr>
          <w:rFonts w:ascii="黑体" w:eastAsia="黑体" w:hAnsi="黑体" w:cs="Times New Roman"/>
          <w:b/>
          <w:sz w:val="32"/>
          <w:szCs w:val="32"/>
        </w:rPr>
        <w:t>战略合作协议</w:t>
      </w:r>
    </w:p>
    <w:p w:rsidR="006374FB" w:rsidRPr="00253B66" w:rsidRDefault="006374FB">
      <w:pPr>
        <w:spacing w:line="276" w:lineRule="auto"/>
        <w:jc w:val="center"/>
        <w:rPr>
          <w:rFonts w:asciiTheme="minorEastAsia" w:hAnsiTheme="minorEastAsia" w:cs="Times New Roman"/>
          <w:b/>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 xml:space="preserve">      本市场代理合作合同（以下简称“合同”）由下列签约双方于</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u w:val="single"/>
        </w:rPr>
        <w:t xml:space="preserve">      </w:t>
      </w:r>
      <w:r w:rsidRPr="00253B66">
        <w:rPr>
          <w:rFonts w:asciiTheme="minorEastAsia" w:hAnsiTheme="minorEastAsia" w:cs="Times New Roman"/>
        </w:rPr>
        <w:t xml:space="preserve">年 </w:t>
      </w:r>
      <w:r w:rsidRPr="00253B66">
        <w:rPr>
          <w:rFonts w:asciiTheme="minorEastAsia" w:hAnsiTheme="minorEastAsia" w:cs="Times New Roman"/>
          <w:u w:val="single"/>
        </w:rPr>
        <w:t xml:space="preserve">     </w:t>
      </w:r>
      <w:r w:rsidRPr="00253B66">
        <w:rPr>
          <w:rFonts w:asciiTheme="minorEastAsia" w:hAnsiTheme="minorEastAsia" w:cs="Times New Roman"/>
        </w:rPr>
        <w:t>月</w:t>
      </w:r>
      <w:r w:rsidRPr="00253B66">
        <w:rPr>
          <w:rFonts w:asciiTheme="minorEastAsia" w:hAnsiTheme="minorEastAsia" w:cs="Times New Roman"/>
          <w:u w:val="single"/>
        </w:rPr>
        <w:t xml:space="preserve">     </w:t>
      </w:r>
      <w:r w:rsidRPr="00253B66">
        <w:rPr>
          <w:rFonts w:asciiTheme="minorEastAsia" w:hAnsiTheme="minorEastAsia" w:cs="Times New Roman"/>
        </w:rPr>
        <w:t>日于</w:t>
      </w:r>
      <w:r w:rsidRPr="00253B66">
        <w:rPr>
          <w:rFonts w:asciiTheme="minorEastAsia" w:hAnsiTheme="minorEastAsia" w:cs="Times New Roman"/>
          <w:u w:val="single"/>
        </w:rPr>
        <w:t xml:space="preserve">       </w:t>
      </w:r>
      <w:r w:rsidRPr="00253B66">
        <w:rPr>
          <w:rFonts w:asciiTheme="minorEastAsia" w:hAnsiTheme="minorEastAsia" w:cs="Times New Roman"/>
        </w:rPr>
        <w:t>省／市</w:t>
      </w:r>
      <w:r w:rsidRPr="00253B66">
        <w:rPr>
          <w:rFonts w:asciiTheme="minorEastAsia" w:hAnsiTheme="minorEastAsia" w:cs="Times New Roman"/>
          <w:u w:val="single"/>
        </w:rPr>
        <w:t xml:space="preserve">                 </w:t>
      </w:r>
      <w:r w:rsidRPr="00253B66">
        <w:rPr>
          <w:rFonts w:asciiTheme="minorEastAsia" w:hAnsiTheme="minorEastAsia" w:cs="Times New Roman"/>
        </w:rPr>
        <w:t>签署：</w:t>
      </w:r>
    </w:p>
    <w:p w:rsidR="006374FB" w:rsidRPr="00253B66" w:rsidRDefault="00880E20">
      <w:pPr>
        <w:spacing w:line="276" w:lineRule="auto"/>
        <w:rPr>
          <w:rFonts w:asciiTheme="minorEastAsia" w:hAnsiTheme="minorEastAsia" w:cs="Times New Roman"/>
          <w:u w:val="single"/>
        </w:rPr>
      </w:pPr>
      <w:r w:rsidRPr="00253B66">
        <w:rPr>
          <w:rFonts w:asciiTheme="minorEastAsia" w:hAnsiTheme="minorEastAsia" w:cs="Times New Roman"/>
        </w:rPr>
        <w:t>甲方：</w:t>
      </w:r>
      <w:r w:rsidRPr="00253B66">
        <w:rPr>
          <w:rFonts w:asciiTheme="minorEastAsia" w:hAnsiTheme="minorEastAsia" w:cs="Times New Roman"/>
          <w:u w:val="single"/>
        </w:rPr>
        <w:t xml:space="preserve">   佳学基因医学技术（北京）有限公司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联系地址</w:t>
      </w:r>
      <w:r w:rsidRPr="00253B66">
        <w:rPr>
          <w:rFonts w:asciiTheme="minorEastAsia" w:hAnsiTheme="minorEastAsia" w:cs="Times New Roman" w:hint="eastAsia"/>
        </w:rPr>
        <w:t>：</w:t>
      </w:r>
    </w:p>
    <w:p w:rsidR="006374FB" w:rsidRPr="00253B66" w:rsidRDefault="00880E20">
      <w:pPr>
        <w:spacing w:line="276" w:lineRule="auto"/>
        <w:rPr>
          <w:rFonts w:asciiTheme="minorEastAsia" w:hAnsiTheme="minorEastAsia" w:cs="Times New Roman"/>
          <w:u w:val="single"/>
        </w:rPr>
      </w:pPr>
      <w:r w:rsidRPr="00253B66">
        <w:rPr>
          <w:rFonts w:asciiTheme="minorEastAsia" w:hAnsiTheme="minorEastAsia" w:cs="Times New Roman"/>
        </w:rPr>
        <w:t>乙方：</w:t>
      </w:r>
      <w:r w:rsidRPr="00253B66">
        <w:rPr>
          <w:rFonts w:asciiTheme="minorEastAsia" w:hAnsiTheme="minorEastAsia" w:cs="Times New Roman" w:hint="eastAsia"/>
          <w:u w:val="single"/>
        </w:rPr>
        <w:t xml:space="preserve">     XXX有限公司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联系地址</w:t>
      </w:r>
      <w:r w:rsidRPr="00253B66">
        <w:rPr>
          <w:rFonts w:asciiTheme="minorEastAsia" w:hAnsiTheme="minorEastAsia" w:cs="Times New Roman" w:hint="eastAsia"/>
        </w:rPr>
        <w:t>：</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鉴于，</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1、甲方是一家以基因信息产品为主要经营业务的高科技公司，公司提供的基因解码系列产品包括基因检测服务可以为不同阶层的人们带来价值。</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2、乙方是一家</w:t>
      </w:r>
      <w:r w:rsidRPr="00253B66">
        <w:rPr>
          <w:rFonts w:asciiTheme="minorEastAsia" w:hAnsiTheme="minorEastAsia" w:cs="Times New Roman" w:hint="eastAsia"/>
        </w:rPr>
        <w:t>XXX</w:t>
      </w:r>
      <w:r w:rsidRPr="00253B66">
        <w:rPr>
          <w:rFonts w:asciiTheme="minorEastAsia" w:hAnsiTheme="minorEastAsia" w:cs="Times New Roman"/>
        </w:rPr>
        <w:t>有限公司，认可甲方提供的基因解码系列产品及服务给人们带来的价值。甲方同意授权，乙方同意接受授权就甲方产品在授权区域内进行知识宣传、市场开拓、招商加盟及销售和服务。</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3、甲、乙双方一致确认，在平等互利、相互协商、合作共赢的原则下，共同开拓发展基因解码事业的市场推广，为规范双方行为，保护彼此的利益，特定立本合作合同，以昭信守。</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一、 定义及释义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（1）除非本合同另有规定，本合同使用的下列词语应具有如下含义：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甲方提供的产品、代理产品或甲方产品，指本合同附件1《基因解码系列产品价格体系》中列明的所有产品。</w:t>
      </w:r>
      <w:r w:rsidRPr="00253B66">
        <w:rPr>
          <w:rFonts w:asciiTheme="minorEastAsia" w:hAnsiTheme="minorEastAsia" w:cs="Times New Roman" w:hint="eastAsia"/>
        </w:rPr>
        <w:t>价格表之外的产品，按双方约定的方法处理。</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工作日，指中国的国家法定工作日（不包括法定节假日）</w:t>
      </w:r>
      <w:r w:rsidRPr="00253B66">
        <w:rPr>
          <w:rFonts w:asciiTheme="minorEastAsia" w:hAnsiTheme="minorEastAsia" w:cs="Times New Roman" w:hint="eastAsia"/>
        </w:rPr>
        <w:t>。</w:t>
      </w:r>
      <w:r w:rsidRPr="00253B66">
        <w:rPr>
          <w:rFonts w:asciiTheme="minorEastAsia" w:hAnsiTheme="minorEastAsia" w:cs="Times New Roman"/>
        </w:rPr>
        <w:t>日，指日历日。人民币，指中国的法定货币。</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（2）本合同中，凡提及任何法律、法规或规范性文件的，应包括其下现行有效的法律、法规和其各自不时经修改、变更、重新制定或替代的双方认可的文本。</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（3）本合同中的标题为甲方授权乙方代理其本条第一款甲方提供的产品进行销售而设置，本合同中的条款的具体内容应当以条款的具体约定为准，而不应以标题进行解释，产品解释权归甲方所有。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（4）本合同项下“之日”包含行为日当日，本合同项下约定期间应自行为日当日开始计算。</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（5</w:t>
      </w:r>
      <w:r w:rsidRPr="00253B66">
        <w:rPr>
          <w:rFonts w:asciiTheme="minorEastAsia" w:hAnsiTheme="minorEastAsia" w:cs="Times New Roman"/>
          <w:kern w:val="0"/>
        </w:rPr>
        <w:t>）凡</w:t>
      </w:r>
      <w:r w:rsidRPr="00253B66">
        <w:rPr>
          <w:rFonts w:asciiTheme="minorEastAsia" w:hAnsiTheme="minorEastAsia" w:cs="Times New Roman"/>
        </w:rPr>
        <w:t>提及“一方”，指甲方和乙方之一，“双方”指甲方、乙方的总称。凡提及“人”时，应包括任何个人、公司、企业或其他经济组织、或任何政府机关或机构、或任何合资、社团、合伙、集体组织、工会或职工代表机构（无论其是否具有独立的法律资格）。</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（6）凡提及某一条款或附件时，除非上下文另有要求，否则应指本合同的相应条款或附件。</w:t>
      </w:r>
    </w:p>
    <w:p w:rsidR="006374FB" w:rsidRPr="00253B66" w:rsidRDefault="00880E20">
      <w:pPr>
        <w:pStyle w:val="1"/>
        <w:numPr>
          <w:ilvl w:val="0"/>
          <w:numId w:val="1"/>
        </w:numPr>
        <w:spacing w:line="276" w:lineRule="auto"/>
        <w:ind w:firstLineChars="0"/>
        <w:rPr>
          <w:rFonts w:asciiTheme="minorEastAsia" w:hAnsiTheme="minorEastAsia" w:cs="Times New Roman"/>
          <w:b/>
        </w:rPr>
      </w:pPr>
      <w:r w:rsidRPr="00253B66">
        <w:rPr>
          <w:rFonts w:asciiTheme="minorEastAsia" w:hAnsiTheme="minorEastAsia" w:cs="Times New Roman"/>
          <w:b/>
        </w:rPr>
        <w:t>代理内容及结算</w:t>
      </w:r>
    </w:p>
    <w:p w:rsidR="006374FB" w:rsidRPr="00253B66" w:rsidRDefault="00880E20">
      <w:pPr>
        <w:spacing w:line="276" w:lineRule="auto"/>
        <w:jc w:val="left"/>
        <w:rPr>
          <w:rFonts w:asciiTheme="minorEastAsia" w:hAnsiTheme="minorEastAsia" w:cs="Times New Roman"/>
        </w:rPr>
      </w:pPr>
      <w:r w:rsidRPr="00253B66">
        <w:rPr>
          <w:rFonts w:asciiTheme="minorEastAsia" w:hAnsiTheme="minorEastAsia" w:cs="Times New Roman"/>
        </w:rPr>
        <w:t>（1）经乙方申请，甲方同意，乙方可以开展佳学基因解码、基因检测系列产品的知识宣传、</w:t>
      </w:r>
      <w:r w:rsidRPr="00253B66">
        <w:rPr>
          <w:rFonts w:asciiTheme="minorEastAsia" w:hAnsiTheme="minorEastAsia" w:cs="Times New Roman"/>
        </w:rPr>
        <w:lastRenderedPageBreak/>
        <w:t>市场开拓、招商加盟及相关产品的销售和服务。</w:t>
      </w:r>
      <w:r w:rsidRPr="00253B66">
        <w:rPr>
          <w:rFonts w:asciiTheme="minorEastAsia" w:hAnsiTheme="minorEastAsia" w:cs="Times New Roman" w:hint="eastAsia"/>
        </w:rPr>
        <w:t>在甲方已授权给除乙方以外的第三方以独家代理权限的区域，乙方的活动需接受甲方或甲方授权的独家代理商的协调。</w:t>
      </w:r>
    </w:p>
    <w:p w:rsidR="006374FB" w:rsidRPr="00253B66" w:rsidRDefault="00880E20" w:rsidP="00F537A2">
      <w:pPr>
        <w:spacing w:line="276" w:lineRule="auto"/>
        <w:rPr>
          <w:rFonts w:asciiTheme="minorEastAsia" w:hAnsiTheme="minorEastAsia" w:cs="Times New Roman"/>
        </w:rPr>
      </w:pPr>
      <w:r w:rsidRPr="00253B66">
        <w:rPr>
          <w:rFonts w:asciiTheme="minorEastAsia" w:hAnsiTheme="minorEastAsia" w:cs="Times New Roman"/>
        </w:rPr>
        <w:t>（2）</w:t>
      </w:r>
      <w:r w:rsidR="00F537A2">
        <w:rPr>
          <w:rFonts w:asciiTheme="minorEastAsia" w:hAnsiTheme="minorEastAsia" w:cs="Times New Roman" w:hint="eastAsia"/>
        </w:rPr>
        <w:t>甲乙双方</w:t>
      </w:r>
      <w:r w:rsidRPr="00253B66">
        <w:rPr>
          <w:rFonts w:asciiTheme="minorEastAsia" w:hAnsiTheme="minorEastAsia" w:cs="Times New Roman" w:hint="eastAsia"/>
        </w:rPr>
        <w:t>采用梯度式</w:t>
      </w:r>
      <w:r w:rsidR="00F537A2">
        <w:rPr>
          <w:rFonts w:asciiTheme="minorEastAsia" w:hAnsiTheme="minorEastAsia" w:cs="Times New Roman" w:hint="eastAsia"/>
        </w:rPr>
        <w:t>百分比进行</w:t>
      </w:r>
      <w:r w:rsidRPr="00253B66">
        <w:rPr>
          <w:rFonts w:asciiTheme="minorEastAsia" w:hAnsiTheme="minorEastAsia" w:cs="Times New Roman" w:hint="eastAsia"/>
        </w:rPr>
        <w:t>结算。以建议市场价格计算，当</w:t>
      </w:r>
      <w:r w:rsidR="00F537A2">
        <w:rPr>
          <w:rFonts w:asciiTheme="minorEastAsia" w:hAnsiTheme="minorEastAsia" w:cs="Times New Roman" w:hint="eastAsia"/>
        </w:rPr>
        <w:t>月</w:t>
      </w:r>
      <w:r w:rsidRPr="00253B66">
        <w:rPr>
          <w:rFonts w:asciiTheme="minorEastAsia" w:hAnsiTheme="minorEastAsia" w:cs="Times New Roman" w:hint="eastAsia"/>
        </w:rPr>
        <w:t>销售额小于3万元时，按市场价</w:t>
      </w:r>
      <w:r w:rsidR="00F537A2">
        <w:rPr>
          <w:rFonts w:asciiTheme="minorEastAsia" w:hAnsiTheme="minorEastAsia" w:cs="Times New Roman" w:hint="eastAsia"/>
        </w:rPr>
        <w:t>的80%</w:t>
      </w:r>
      <w:r w:rsidRPr="00253B66">
        <w:rPr>
          <w:rFonts w:asciiTheme="minorEastAsia" w:hAnsiTheme="minorEastAsia" w:cs="Times New Roman" w:hint="eastAsia"/>
        </w:rPr>
        <w:t>结算；当</w:t>
      </w:r>
      <w:r w:rsidR="00F537A2">
        <w:rPr>
          <w:rFonts w:asciiTheme="minorEastAsia" w:hAnsiTheme="minorEastAsia" w:cs="Times New Roman" w:hint="eastAsia"/>
        </w:rPr>
        <w:t>月</w:t>
      </w:r>
      <w:r w:rsidRPr="00253B66">
        <w:rPr>
          <w:rFonts w:asciiTheme="minorEastAsia" w:hAnsiTheme="minorEastAsia" w:cs="Times New Roman" w:hint="eastAsia"/>
        </w:rPr>
        <w:t>销售额大于3万元小于</w:t>
      </w:r>
      <w:r w:rsidR="00F537A2">
        <w:rPr>
          <w:rFonts w:asciiTheme="minorEastAsia" w:hAnsiTheme="minorEastAsia" w:cs="Times New Roman" w:hint="eastAsia"/>
        </w:rPr>
        <w:t>20</w:t>
      </w:r>
      <w:r w:rsidRPr="00253B66">
        <w:rPr>
          <w:rFonts w:asciiTheme="minorEastAsia" w:hAnsiTheme="minorEastAsia" w:cs="Times New Roman" w:hint="eastAsia"/>
        </w:rPr>
        <w:t>万元时，按市场价5折结算。</w:t>
      </w:r>
      <w:r w:rsidR="00F537A2" w:rsidRPr="00F537A2">
        <w:rPr>
          <w:rFonts w:asciiTheme="minorEastAsia" w:hAnsiTheme="minorEastAsia" w:cs="Times New Roman" w:hint="eastAsia"/>
        </w:rPr>
        <w:t>月销售</w:t>
      </w:r>
      <w:r w:rsidR="00F537A2">
        <w:rPr>
          <w:rFonts w:asciiTheme="minorEastAsia" w:hAnsiTheme="minorEastAsia" w:cs="Times New Roman" w:hint="eastAsia"/>
        </w:rPr>
        <w:t>总额</w:t>
      </w:r>
      <w:r w:rsidR="00F537A2" w:rsidRPr="00F537A2">
        <w:rPr>
          <w:rFonts w:asciiTheme="minorEastAsia" w:hAnsiTheme="minorEastAsia" w:cs="Times New Roman" w:hint="eastAsia"/>
        </w:rPr>
        <w:t>超过50万元</w:t>
      </w:r>
      <w:r w:rsidR="00F537A2">
        <w:rPr>
          <w:rFonts w:asciiTheme="minorEastAsia" w:hAnsiTheme="minorEastAsia" w:cs="Times New Roman" w:hint="eastAsia"/>
        </w:rPr>
        <w:t>时，</w:t>
      </w:r>
      <w:r w:rsidR="00F537A2" w:rsidRPr="00F537A2">
        <w:rPr>
          <w:rFonts w:asciiTheme="minorEastAsia" w:hAnsiTheme="minorEastAsia" w:cs="Times New Roman" w:hint="eastAsia"/>
        </w:rPr>
        <w:t>结算价格调整为45%。月销售</w:t>
      </w:r>
      <w:r w:rsidR="00F537A2">
        <w:rPr>
          <w:rFonts w:asciiTheme="minorEastAsia" w:hAnsiTheme="minorEastAsia" w:cs="Times New Roman" w:hint="eastAsia"/>
        </w:rPr>
        <w:t>总额超</w:t>
      </w:r>
      <w:r w:rsidR="00F537A2" w:rsidRPr="00F537A2">
        <w:rPr>
          <w:rFonts w:asciiTheme="minorEastAsia" w:hAnsiTheme="minorEastAsia" w:cs="Times New Roman" w:hint="eastAsia"/>
        </w:rPr>
        <w:t>过75万元，月销售价格调整为40%。月销售价格超过100万元，结算价格调整为35%。</w:t>
      </w:r>
      <w:r w:rsidRPr="00253B66">
        <w:rPr>
          <w:rFonts w:asciiTheme="minorEastAsia" w:hAnsiTheme="minorEastAsia" w:cs="Times New Roman"/>
        </w:rPr>
        <w:t>特价产品、乙方定制产品的结算价格另行商定。</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w:t>
      </w:r>
      <w:r w:rsidRPr="00253B66">
        <w:rPr>
          <w:rFonts w:asciiTheme="minorEastAsia" w:hAnsiTheme="minorEastAsia" w:cs="Times New Roman" w:hint="eastAsia"/>
        </w:rPr>
        <w:t>4</w:t>
      </w:r>
      <w:r w:rsidRPr="00253B66">
        <w:rPr>
          <w:rFonts w:asciiTheme="minorEastAsia" w:hAnsiTheme="minorEastAsia" w:cs="Times New Roman"/>
        </w:rPr>
        <w:t>）乙方在与其他全国性连锁机构</w:t>
      </w:r>
      <w:r w:rsidRPr="00253B66">
        <w:rPr>
          <w:rFonts w:asciiTheme="minorEastAsia" w:hAnsiTheme="minorEastAsia" w:cs="Times New Roman" w:hint="eastAsia"/>
        </w:rPr>
        <w:t>或</w:t>
      </w:r>
      <w:r w:rsidRPr="00253B66">
        <w:rPr>
          <w:rFonts w:asciiTheme="minorEastAsia" w:hAnsiTheme="minorEastAsia" w:cs="Times New Roman"/>
        </w:rPr>
        <w:t>分支机构进行业务开发时，应将开发与商谈的意向以文字形式报告给甲方备案，如需甲方协助乙方完成该分支机构与乙方的合作或经由该分支机构促成的全国性连锁机构与甲方合作的，由甲乙双方协商利益或分享方式或另行签定协议约定。</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b/>
        </w:rPr>
        <w:t>三、关于品牌宣传与业务推广</w:t>
      </w: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（1）</w:t>
      </w:r>
      <w:r w:rsidRPr="00253B66">
        <w:rPr>
          <w:rFonts w:asciiTheme="minorEastAsia" w:hAnsiTheme="minorEastAsia" w:cs="Times New Roman"/>
          <w:b/>
        </w:rPr>
        <w:t>甲方责任与义务</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1）甲方提供基因检测和基因解码系列产品。</w:t>
      </w:r>
    </w:p>
    <w:p w:rsidR="006374FB" w:rsidRPr="00253B66" w:rsidRDefault="00880E20">
      <w:pPr>
        <w:pStyle w:val="a5"/>
        <w:spacing w:line="276" w:lineRule="auto"/>
        <w:ind w:left="0" w:right="584"/>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2）甲方协助乙方做好甲方系列产品的宣传推广工作</w:t>
      </w:r>
      <w:r w:rsidRPr="00253B66">
        <w:rPr>
          <w:rFonts w:asciiTheme="minorEastAsia" w:eastAsiaTheme="minorEastAsia" w:hAnsiTheme="minorEastAsia" w:cs="Times New Roman" w:hint="eastAsia"/>
          <w:kern w:val="2"/>
          <w:sz w:val="24"/>
          <w:szCs w:val="24"/>
          <w:lang w:eastAsia="zh-CN"/>
        </w:rPr>
        <w:t>。</w:t>
      </w:r>
      <w:r w:rsidRPr="00253B66">
        <w:rPr>
          <w:rFonts w:asciiTheme="minorEastAsia" w:eastAsiaTheme="minorEastAsia" w:hAnsiTheme="minorEastAsia" w:cs="Times New Roman"/>
          <w:kern w:val="2"/>
          <w:sz w:val="24"/>
          <w:szCs w:val="24"/>
          <w:lang w:eastAsia="zh-CN"/>
        </w:rPr>
        <w:t>在品牌设计、视觉形象设计、宣传资料设计和学术、技术方面给予支持</w:t>
      </w:r>
      <w:r w:rsidRPr="00253B66">
        <w:rPr>
          <w:rFonts w:asciiTheme="minorEastAsia" w:eastAsiaTheme="minorEastAsia" w:hAnsiTheme="minorEastAsia" w:cs="Times New Roman" w:hint="eastAsia"/>
          <w:kern w:val="2"/>
          <w:sz w:val="24"/>
          <w:szCs w:val="24"/>
          <w:lang w:eastAsia="zh-CN"/>
        </w:rPr>
        <w:t>。</w:t>
      </w:r>
      <w:r w:rsidRPr="00253B66">
        <w:rPr>
          <w:rFonts w:asciiTheme="minorEastAsia" w:eastAsiaTheme="minorEastAsia" w:hAnsiTheme="minorEastAsia" w:cs="Times New Roman"/>
          <w:kern w:val="2"/>
          <w:sz w:val="24"/>
          <w:szCs w:val="24"/>
          <w:lang w:eastAsia="zh-CN"/>
        </w:rPr>
        <w:t>甲方可以向乙方提供品牌形象及产品宣传文字资料及图案要素</w:t>
      </w:r>
      <w:r w:rsidRPr="00253B66">
        <w:rPr>
          <w:rFonts w:asciiTheme="minorEastAsia" w:eastAsiaTheme="minorEastAsia" w:hAnsiTheme="minorEastAsia" w:cs="Times New Roman" w:hint="eastAsia"/>
          <w:kern w:val="2"/>
          <w:sz w:val="24"/>
          <w:szCs w:val="24"/>
          <w:lang w:eastAsia="zh-CN"/>
        </w:rPr>
        <w:t>。</w:t>
      </w:r>
    </w:p>
    <w:p w:rsidR="006374FB" w:rsidRPr="00253B66" w:rsidRDefault="00880E20">
      <w:pPr>
        <w:pStyle w:val="a5"/>
        <w:spacing w:line="276" w:lineRule="auto"/>
        <w:ind w:left="0" w:right="585"/>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3）甲方提供样品采集盒及相关的宣传资料供乙方采购使用。</w:t>
      </w:r>
    </w:p>
    <w:p w:rsidR="006374FB" w:rsidRPr="00253B66" w:rsidRDefault="00880E20">
      <w:pPr>
        <w:pStyle w:val="a5"/>
        <w:spacing w:line="276" w:lineRule="auto"/>
        <w:ind w:left="0" w:right="584"/>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4）</w:t>
      </w:r>
      <w:r w:rsidRPr="00253B66">
        <w:rPr>
          <w:rFonts w:asciiTheme="minorEastAsia" w:eastAsiaTheme="minorEastAsia" w:hAnsiTheme="minorEastAsia" w:cs="Times New Roman" w:hint="eastAsia"/>
          <w:kern w:val="2"/>
          <w:sz w:val="24"/>
          <w:szCs w:val="24"/>
          <w:lang w:eastAsia="zh-CN"/>
        </w:rPr>
        <w:t xml:space="preserve"> </w:t>
      </w:r>
      <w:r w:rsidRPr="00253B66">
        <w:rPr>
          <w:rFonts w:asciiTheme="minorEastAsia" w:eastAsiaTheme="minorEastAsia" w:hAnsiTheme="minorEastAsia" w:cs="Times New Roman"/>
          <w:kern w:val="2"/>
          <w:sz w:val="24"/>
          <w:szCs w:val="24"/>
          <w:lang w:eastAsia="zh-CN"/>
        </w:rPr>
        <w:t>甲方以本合同附件的方式向乙方提供每个产品的全国统一价格和结算价格，全国统一价格是乙方与客户进行交易的价格，结算价格是甲方与乙方的结算价格。</w:t>
      </w:r>
    </w:p>
    <w:p w:rsidR="006374FB" w:rsidRPr="00253B66" w:rsidRDefault="00880E20">
      <w:pPr>
        <w:pStyle w:val="a5"/>
        <w:spacing w:line="276" w:lineRule="auto"/>
        <w:ind w:left="0" w:right="583"/>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5）甲方提供检测登记表、知情同意书等，以便乙方按要求登记记录检测信息。</w:t>
      </w:r>
    </w:p>
    <w:p w:rsidR="006374FB" w:rsidRPr="00253B66" w:rsidRDefault="00880E20">
      <w:pPr>
        <w:pStyle w:val="a5"/>
        <w:spacing w:line="276" w:lineRule="auto"/>
        <w:ind w:left="0" w:right="583"/>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6）未经乙方同意，甲方不得与乙方开发的客户直接进行甲方产品的交易。</w:t>
      </w: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（2）乙方责任与义务</w:t>
      </w:r>
    </w:p>
    <w:p w:rsidR="006374FB" w:rsidRPr="00253B66" w:rsidRDefault="00880E20">
      <w:pPr>
        <w:pStyle w:val="2"/>
        <w:spacing w:line="276" w:lineRule="auto"/>
        <w:ind w:firstLineChars="0" w:firstLine="0"/>
        <w:rPr>
          <w:rFonts w:asciiTheme="minorEastAsia" w:hAnsiTheme="minorEastAsia" w:cs="Times New Roman"/>
        </w:rPr>
      </w:pPr>
      <w:r w:rsidRPr="00253B66">
        <w:rPr>
          <w:rFonts w:asciiTheme="minorEastAsia" w:hAnsiTheme="minorEastAsia" w:cs="Times New Roman"/>
        </w:rPr>
        <w:t>1）</w:t>
      </w:r>
      <w:r w:rsidRPr="00253B66">
        <w:rPr>
          <w:rFonts w:asciiTheme="minorEastAsia" w:hAnsiTheme="minorEastAsia" w:cs="Times New Roman" w:hint="eastAsia"/>
        </w:rPr>
        <w:t xml:space="preserve"> </w:t>
      </w:r>
      <w:r w:rsidRPr="00253B66">
        <w:rPr>
          <w:rFonts w:asciiTheme="minorEastAsia" w:hAnsiTheme="minorEastAsia" w:cs="Times New Roman"/>
        </w:rPr>
        <w:t>乙方负责渠道内的市场推广活动</w:t>
      </w:r>
      <w:r w:rsidRPr="00253B66">
        <w:rPr>
          <w:rFonts w:asciiTheme="minorEastAsia" w:hAnsiTheme="minorEastAsia" w:cs="Times New Roman" w:hint="eastAsia"/>
        </w:rPr>
        <w:t>。乙方在进行市场推广活动时，需同时采用“佳学基因医学技术（北京）有限公司、佳学基因公司LOGO明确指出</w:t>
      </w:r>
      <w:r w:rsidRPr="00253B66">
        <w:rPr>
          <w:rFonts w:asciiTheme="minorEastAsia" w:hAnsiTheme="minorEastAsia" w:cs="Times New Roman"/>
        </w:rPr>
        <w:t>甲方作为基因产品的提供方和技术</w:t>
      </w:r>
      <w:r w:rsidRPr="00253B66">
        <w:rPr>
          <w:rFonts w:asciiTheme="minorEastAsia" w:hAnsiTheme="minorEastAsia" w:cs="Times New Roman" w:hint="eastAsia"/>
        </w:rPr>
        <w:t>支持</w:t>
      </w:r>
      <w:r w:rsidRPr="00253B66">
        <w:rPr>
          <w:rFonts w:asciiTheme="minorEastAsia" w:hAnsiTheme="minorEastAsia" w:cs="Times New Roman"/>
        </w:rPr>
        <w:t>方</w:t>
      </w:r>
      <w:r w:rsidRPr="00253B66">
        <w:rPr>
          <w:rFonts w:asciiTheme="minorEastAsia" w:hAnsiTheme="minorEastAsia" w:cs="Times New Roman" w:hint="eastAsia"/>
        </w:rPr>
        <w:t>。</w:t>
      </w:r>
    </w:p>
    <w:p w:rsidR="006374FB" w:rsidRPr="00253B66" w:rsidRDefault="00880E20">
      <w:pPr>
        <w:pStyle w:val="2"/>
        <w:spacing w:line="276" w:lineRule="auto"/>
        <w:ind w:firstLineChars="0" w:firstLine="0"/>
        <w:rPr>
          <w:rFonts w:asciiTheme="minorEastAsia" w:hAnsiTheme="minorEastAsia" w:cs="Times New Roman"/>
        </w:rPr>
      </w:pPr>
      <w:r w:rsidRPr="00253B66">
        <w:rPr>
          <w:rFonts w:asciiTheme="minorEastAsia" w:hAnsiTheme="minorEastAsia" w:cs="Times New Roman"/>
        </w:rPr>
        <w:t>2）</w:t>
      </w:r>
      <w:r w:rsidRPr="00253B66">
        <w:rPr>
          <w:rFonts w:asciiTheme="minorEastAsia" w:hAnsiTheme="minorEastAsia" w:cs="Times New Roman" w:hint="eastAsia"/>
        </w:rPr>
        <w:t xml:space="preserve"> </w:t>
      </w:r>
      <w:r w:rsidRPr="00253B66">
        <w:rPr>
          <w:rFonts w:asciiTheme="minorEastAsia" w:hAnsiTheme="minorEastAsia" w:cs="Times New Roman"/>
        </w:rPr>
        <w:t>由乙方进行的甲方产品的品牌形象和产品推广方案在应用前10天需报甲方审核</w:t>
      </w:r>
      <w:r w:rsidRPr="00253B66">
        <w:rPr>
          <w:rFonts w:asciiTheme="minorEastAsia" w:hAnsiTheme="minorEastAsia" w:cs="Times New Roman" w:hint="eastAsia"/>
        </w:rPr>
        <w:t>。</w:t>
      </w:r>
    </w:p>
    <w:p w:rsidR="006374FB" w:rsidRPr="00253B66" w:rsidRDefault="00880E20">
      <w:pPr>
        <w:pStyle w:val="2"/>
        <w:spacing w:line="276" w:lineRule="auto"/>
        <w:ind w:firstLineChars="0" w:firstLine="0"/>
        <w:rPr>
          <w:rFonts w:asciiTheme="minorEastAsia" w:hAnsiTheme="minorEastAsia" w:cs="Times New Roman"/>
        </w:rPr>
      </w:pPr>
      <w:r w:rsidRPr="00253B66">
        <w:rPr>
          <w:rFonts w:asciiTheme="minorEastAsia" w:hAnsiTheme="minorEastAsia" w:cs="Times New Roman"/>
        </w:rPr>
        <w:t>3）</w:t>
      </w:r>
      <w:r w:rsidRPr="00253B66">
        <w:rPr>
          <w:rFonts w:asciiTheme="minorEastAsia" w:hAnsiTheme="minorEastAsia" w:cs="Times New Roman" w:hint="eastAsia"/>
        </w:rPr>
        <w:t xml:space="preserve"> </w:t>
      </w:r>
      <w:r w:rsidRPr="00253B66">
        <w:rPr>
          <w:rFonts w:asciiTheme="minorEastAsia" w:hAnsiTheme="minorEastAsia" w:cs="Times New Roman"/>
        </w:rPr>
        <w:t>乙方应按甲方的要求销售甲方的产品，在销售过程中遵守甲方的销售指南和品牌宣传指引。由乙方进行的甲方产品及品牌形象宣传应符合甲方的统一安排。</w:t>
      </w:r>
    </w:p>
    <w:p w:rsidR="006374FB" w:rsidRPr="00253B66" w:rsidRDefault="00880E20">
      <w:pPr>
        <w:pStyle w:val="2"/>
        <w:spacing w:line="276" w:lineRule="auto"/>
        <w:ind w:firstLineChars="0" w:firstLine="0"/>
        <w:rPr>
          <w:rFonts w:asciiTheme="minorEastAsia" w:hAnsiTheme="minorEastAsia" w:cs="Times New Roman"/>
        </w:rPr>
      </w:pPr>
      <w:r w:rsidRPr="00253B66">
        <w:rPr>
          <w:rFonts w:asciiTheme="minorEastAsia" w:hAnsiTheme="minorEastAsia" w:cs="Times New Roman"/>
        </w:rPr>
        <w:t>3）</w:t>
      </w:r>
      <w:r w:rsidRPr="00253B66">
        <w:rPr>
          <w:rFonts w:asciiTheme="minorEastAsia" w:hAnsiTheme="minorEastAsia" w:cs="Times New Roman" w:hint="eastAsia"/>
        </w:rPr>
        <w:t xml:space="preserve"> </w:t>
      </w:r>
      <w:r w:rsidRPr="00253B66">
        <w:rPr>
          <w:rFonts w:asciiTheme="minorEastAsia" w:hAnsiTheme="minorEastAsia" w:cs="Times New Roman"/>
        </w:rPr>
        <w:t>在进行市场推广时</w:t>
      </w:r>
      <w:r w:rsidRPr="00253B66">
        <w:rPr>
          <w:rFonts w:asciiTheme="minorEastAsia" w:hAnsiTheme="minorEastAsia" w:cs="Times New Roman" w:hint="eastAsia"/>
        </w:rPr>
        <w:t>，</w:t>
      </w:r>
      <w:r w:rsidRPr="00253B66">
        <w:rPr>
          <w:rFonts w:asciiTheme="minorEastAsia" w:hAnsiTheme="minorEastAsia" w:cs="Times New Roman"/>
        </w:rPr>
        <w:t>乙方应对甲方的文案资料及图案要素的使用进行有效管理和使用，不得发生篡改行为，未经甲方允许不得擅自转交于他人。</w:t>
      </w:r>
    </w:p>
    <w:p w:rsidR="006374FB" w:rsidRPr="00253B66" w:rsidRDefault="00880E20">
      <w:pPr>
        <w:pStyle w:val="2"/>
        <w:spacing w:line="276" w:lineRule="auto"/>
        <w:ind w:firstLineChars="0" w:firstLine="0"/>
        <w:rPr>
          <w:rFonts w:asciiTheme="minorEastAsia" w:hAnsiTheme="minorEastAsia" w:cs="Times New Roman"/>
        </w:rPr>
      </w:pPr>
      <w:r w:rsidRPr="00253B66">
        <w:rPr>
          <w:rFonts w:asciiTheme="minorEastAsia" w:hAnsiTheme="minorEastAsia" w:cs="Times New Roman"/>
        </w:rPr>
        <w:t>5）乙方须配合甲方全国性的、无区域指向性的市场推广活动。</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6）乙方在自己的各种资源渠道内推广销售甲方提供的佳学基因系列产品，解决在产品销售过程中的必要条件，包括宣传资料的摆放，场地设备的租用等，所需费用由乙方承担。</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7</w:t>
      </w:r>
      <w:r w:rsidRPr="00253B66">
        <w:rPr>
          <w:rFonts w:asciiTheme="minorEastAsia" w:eastAsiaTheme="minorEastAsia" w:hAnsiTheme="minorEastAsia" w:cs="Times New Roman" w:hint="eastAsia"/>
          <w:kern w:val="2"/>
          <w:sz w:val="24"/>
          <w:szCs w:val="24"/>
          <w:lang w:eastAsia="zh-CN"/>
        </w:rPr>
        <w:t>）应乙方要求，甲方对乙方渠道进行市场支持时，乙方需在提前两个星期与甲方协调时间、形式和内容。甲方支持所需要的交通、住宿，饮食费由乙方承担。</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8）乙方按照甲方规定的全国统一销售价格销售甲方产品。</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lastRenderedPageBreak/>
        <w:t>9）在和甲方合作期间，乙方不得销售与甲方产品存在竞争关系的其他供应商的产品。</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10）乙方须采用预付款的方式支付检测费用，按检测项目的结算价格支付到甲方指定的银行账号。乙方清楚，甲方只有在收到乙方的检测款项后，才开始进行检测工作。由于检测费用未及时到帐所造成的损失由乙方负责。</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b/>
        </w:rPr>
        <w:t>四、关于市场信息共享</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（1）确立合作后，甲方承诺在市场信息方面向乙方提供力所能及的支持，以便乙方快速开拓市场。</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（2）乙方在收集潜在市场信息时，收集到的关于甲方产品的其他潜在客户、信息应及时</w:t>
      </w:r>
      <w:r w:rsidRPr="00253B66">
        <w:rPr>
          <w:rFonts w:asciiTheme="minorEastAsia" w:hAnsiTheme="minorEastAsia" w:cs="Times New Roman" w:hint="eastAsia"/>
        </w:rPr>
        <w:t>与</w:t>
      </w:r>
      <w:r w:rsidRPr="00253B66">
        <w:rPr>
          <w:rFonts w:asciiTheme="minorEastAsia" w:hAnsiTheme="minorEastAsia" w:cs="Times New Roman"/>
        </w:rPr>
        <w:t>甲方沟通，以</w:t>
      </w:r>
      <w:r w:rsidRPr="00253B66">
        <w:rPr>
          <w:rFonts w:asciiTheme="minorEastAsia" w:hAnsiTheme="minorEastAsia" w:cs="Times New Roman" w:hint="eastAsia"/>
        </w:rPr>
        <w:t>便</w:t>
      </w:r>
      <w:r w:rsidRPr="00253B66">
        <w:rPr>
          <w:rFonts w:asciiTheme="minorEastAsia" w:hAnsiTheme="minorEastAsia" w:cs="Times New Roman"/>
        </w:rPr>
        <w:t>甲方帮助其开拓市场</w:t>
      </w:r>
      <w:r w:rsidRPr="00253B66">
        <w:rPr>
          <w:rFonts w:asciiTheme="minorEastAsia" w:hAnsiTheme="minorEastAsia" w:cs="Times New Roman" w:hint="eastAsia"/>
        </w:rPr>
        <w:t>。</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（3）合作期间</w:t>
      </w:r>
      <w:r w:rsidRPr="00253B66">
        <w:rPr>
          <w:rFonts w:asciiTheme="minorEastAsia" w:hAnsiTheme="minorEastAsia" w:cs="Times New Roman" w:hint="eastAsia"/>
        </w:rPr>
        <w:t>，</w:t>
      </w:r>
      <w:r w:rsidRPr="00253B66">
        <w:rPr>
          <w:rFonts w:asciiTheme="minorEastAsia" w:hAnsiTheme="minorEastAsia" w:cs="Times New Roman"/>
        </w:rPr>
        <w:t>甲方</w:t>
      </w:r>
      <w:r w:rsidRPr="00253B66">
        <w:rPr>
          <w:rFonts w:asciiTheme="minorEastAsia" w:hAnsiTheme="minorEastAsia" w:cs="Times New Roman" w:hint="eastAsia"/>
        </w:rPr>
        <w:t>同意</w:t>
      </w:r>
      <w:r w:rsidRPr="00253B66">
        <w:rPr>
          <w:rFonts w:asciiTheme="minorEastAsia" w:hAnsiTheme="minorEastAsia" w:cs="Times New Roman"/>
        </w:rPr>
        <w:t>向乙方提供各地市场开发模式、交流及全国市场开发过程的经验与教训，以帮助乙方进行市场开拓。乙方应积极向甲方反映市场相关资料信息，</w:t>
      </w:r>
      <w:r w:rsidRPr="00253B66">
        <w:rPr>
          <w:rFonts w:asciiTheme="minorEastAsia" w:hAnsiTheme="minorEastAsia" w:cs="Times New Roman" w:hint="eastAsia"/>
        </w:rPr>
        <w:t>以提高市场开拓和产品升级换代能力。</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b/>
        </w:rPr>
        <w:t>五、关于所代理的产品范围</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（1）本代理合同的代理范围是指由佳学基因医学技术（北京）有限公司及</w:t>
      </w:r>
      <w:r w:rsidRPr="00253B66">
        <w:rPr>
          <w:rFonts w:asciiTheme="minorEastAsia" w:hAnsiTheme="minorEastAsia" w:cs="Times New Roman" w:hint="eastAsia"/>
        </w:rPr>
        <w:t>其</w:t>
      </w:r>
      <w:r w:rsidRPr="00253B66">
        <w:rPr>
          <w:rFonts w:asciiTheme="minorEastAsia" w:hAnsiTheme="minorEastAsia" w:cs="Times New Roman"/>
        </w:rPr>
        <w:t>合作伙伴研发、生产、销售的基因解码产品</w:t>
      </w:r>
      <w:r w:rsidRPr="00253B66">
        <w:rPr>
          <w:rFonts w:asciiTheme="minorEastAsia" w:hAnsiTheme="minorEastAsia" w:cs="Times New Roman" w:hint="eastAsia"/>
        </w:rPr>
        <w:t>，产品以附件的形式列出。</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（2）在本合同执行期内及本合同终止后两年内，乙方不得代理与甲方具有竞争关系的产品。</w:t>
      </w:r>
    </w:p>
    <w:p w:rsidR="006374FB" w:rsidRPr="00253B66" w:rsidRDefault="006374FB">
      <w:pPr>
        <w:spacing w:line="276" w:lineRule="auto"/>
        <w:rPr>
          <w:rFonts w:asciiTheme="minorEastAsia" w:hAnsiTheme="minorEastAsia" w:cs="Times New Roman"/>
        </w:rPr>
      </w:pPr>
    </w:p>
    <w:p w:rsidR="006374FB" w:rsidRPr="00253B66" w:rsidRDefault="00880E20">
      <w:pPr>
        <w:pStyle w:val="1"/>
        <w:numPr>
          <w:ilvl w:val="0"/>
          <w:numId w:val="2"/>
        </w:numPr>
        <w:spacing w:line="276" w:lineRule="auto"/>
        <w:ind w:firstLineChars="0"/>
        <w:rPr>
          <w:rFonts w:asciiTheme="minorEastAsia" w:hAnsiTheme="minorEastAsia" w:cs="Times New Roman"/>
          <w:b/>
        </w:rPr>
      </w:pPr>
      <w:r w:rsidRPr="00253B66">
        <w:rPr>
          <w:rFonts w:asciiTheme="minorEastAsia" w:hAnsiTheme="minorEastAsia" w:cs="Times New Roman"/>
          <w:b/>
        </w:rPr>
        <w:t>关于电商交易</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（1）甲乙双方同意电子商务平台是现代商业体系中便捷快速有效的服务与产品交易方式。</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（2）甲方建立服务于所有经销商、代理商和合作伙伴的统一电子商务平台。并将电子商服</w:t>
      </w:r>
      <w:r w:rsidRPr="00253B66">
        <w:rPr>
          <w:rFonts w:asciiTheme="minorEastAsia" w:hAnsiTheme="minorEastAsia" w:cs="Times New Roman" w:hint="eastAsia"/>
        </w:rPr>
        <w:t>务</w:t>
      </w:r>
      <w:r w:rsidRPr="00253B66">
        <w:rPr>
          <w:rFonts w:asciiTheme="minorEastAsia" w:hAnsiTheme="minorEastAsia" w:cs="Times New Roman"/>
        </w:rPr>
        <w:t>平台用统一的格式告诉乙方。甲方负责统一电商平台、网站的构建与维护，并不断吸取乙方及其他合作伙伴的建议，使网站和电商平台能够提供高效优质的服务。</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七、</w:t>
      </w:r>
      <w:r w:rsidRPr="00253B66">
        <w:rPr>
          <w:rFonts w:asciiTheme="minorEastAsia" w:hAnsiTheme="minorEastAsia" w:cs="Times New Roman"/>
          <w:b/>
        </w:rPr>
        <w:t>客户关系维护</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乙方应告知并鼓励潜在客户、要求客户按照甲方的要求以纸质的形式、电子表格、网上录入的形式填写或更新信息；未按佳学基因的要求提供相应信息的客户，佳学基因可能没有足够的信息为客户提供优质服务，这些优质服务包括产品的升级、治疗信息的提供、健康管理方式的更新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（2）甲乙双方可以共同使用客户非保密信息进行甲方产品的推广，原则上佳学基因</w:t>
      </w:r>
      <w:r w:rsidRPr="00253B66">
        <w:rPr>
          <w:rFonts w:asciiTheme="minorEastAsia" w:hAnsiTheme="minorEastAsia" w:cs="Times New Roman" w:hint="eastAsia"/>
        </w:rPr>
        <w:t>对乙方渠道</w:t>
      </w:r>
      <w:r w:rsidRPr="00253B66">
        <w:rPr>
          <w:rFonts w:asciiTheme="minorEastAsia" w:hAnsiTheme="minorEastAsia" w:cs="Times New Roman"/>
        </w:rPr>
        <w:t>只进行品牌形象推广和市场调查，产品与服务销售方面的营销由乙方来完成</w:t>
      </w:r>
      <w:r w:rsidRPr="00253B66">
        <w:rPr>
          <w:rFonts w:asciiTheme="minorEastAsia" w:hAnsiTheme="minorEastAsia" w:cs="Times New Roman" w:hint="eastAsia"/>
        </w:rPr>
        <w:t>。</w:t>
      </w:r>
    </w:p>
    <w:p w:rsidR="006374FB" w:rsidRPr="00253B66" w:rsidRDefault="006374FB">
      <w:pPr>
        <w:spacing w:line="276" w:lineRule="auto"/>
        <w:rPr>
          <w:rFonts w:asciiTheme="minorEastAsia" w:hAnsiTheme="minorEastAsia" w:cs="Times New Roman"/>
          <w:b/>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八、</w:t>
      </w:r>
      <w:r w:rsidRPr="00253B66">
        <w:rPr>
          <w:rFonts w:asciiTheme="minorEastAsia" w:hAnsiTheme="minorEastAsia" w:cs="Times New Roman"/>
          <w:b/>
        </w:rPr>
        <w:t>关于产品质量</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 在签订代理商协议时，乙方已明确了解甲方所提供的产品情况。</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 在甲方进行产品改进与更换时</w:t>
      </w:r>
      <w:r w:rsidRPr="00253B66">
        <w:rPr>
          <w:rFonts w:asciiTheme="minorEastAsia" w:hAnsiTheme="minorEastAsia" w:cs="Times New Roman" w:hint="eastAsia"/>
        </w:rPr>
        <w:t>，</w:t>
      </w:r>
      <w:r w:rsidRPr="00253B66">
        <w:rPr>
          <w:rFonts w:asciiTheme="minorEastAsia" w:hAnsiTheme="minorEastAsia" w:cs="Times New Roman"/>
        </w:rPr>
        <w:t>应提前通知乙方，以便乙方进行市场推广。</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（3）对于乙方提出的产品服务提升建议，甲方应及时回应，并与乙方协商解决方案。</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九、</w:t>
      </w:r>
      <w:r w:rsidRPr="00253B66">
        <w:rPr>
          <w:rFonts w:asciiTheme="minorEastAsia" w:hAnsiTheme="minorEastAsia" w:cs="Times New Roman"/>
          <w:b/>
        </w:rPr>
        <w:t>关于价格体系的执行</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（1）乙方代理</w:t>
      </w:r>
      <w:r w:rsidRPr="00253B66">
        <w:rPr>
          <w:rFonts w:asciiTheme="minorEastAsia" w:hAnsiTheme="minorEastAsia" w:cs="Times New Roman" w:hint="eastAsia"/>
        </w:rPr>
        <w:t>销售</w:t>
      </w:r>
      <w:r w:rsidRPr="00253B66">
        <w:rPr>
          <w:rFonts w:asciiTheme="minorEastAsia" w:hAnsiTheme="minorEastAsia" w:cs="Times New Roman"/>
        </w:rPr>
        <w:t>甲方产品时，</w:t>
      </w:r>
      <w:r w:rsidRPr="00253B66">
        <w:rPr>
          <w:rFonts w:asciiTheme="minorEastAsia" w:hAnsiTheme="minorEastAsia" w:cs="Times New Roman" w:hint="eastAsia"/>
        </w:rPr>
        <w:t>可以以甲方提供的</w:t>
      </w:r>
      <w:r w:rsidRPr="00253B66">
        <w:rPr>
          <w:rFonts w:asciiTheme="minorEastAsia" w:hAnsiTheme="minorEastAsia" w:cs="Times New Roman"/>
        </w:rPr>
        <w:t>全国统一销售价格</w:t>
      </w:r>
      <w:r w:rsidRPr="00253B66">
        <w:rPr>
          <w:rFonts w:asciiTheme="minorEastAsia" w:hAnsiTheme="minorEastAsia" w:cs="Times New Roman" w:hint="eastAsia"/>
        </w:rPr>
        <w:t>为参考，进行适当调整，但销售价格不得低于全国零售价格的</w:t>
      </w:r>
      <w:r w:rsidRPr="00253B66">
        <w:rPr>
          <w:rFonts w:asciiTheme="minorEastAsia" w:hAnsiTheme="minorEastAsia" w:cs="Times New Roman"/>
        </w:rPr>
        <w:t>三分之二</w:t>
      </w:r>
      <w:r w:rsidRPr="00253B66">
        <w:rPr>
          <w:rFonts w:asciiTheme="minorEastAsia" w:hAnsiTheme="minorEastAsia" w:cs="Times New Roman" w:hint="eastAsia"/>
        </w:rPr>
        <w:t>。乙方以低于甲方建议价格进行销售时，不改变双方商定的结算价格。</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（2）由甲乙双方共同认可的促销活动，销售价格与结算价格由甲乙双方共同商定。</w:t>
      </w:r>
    </w:p>
    <w:p w:rsidR="006374FB" w:rsidRPr="00253B66" w:rsidRDefault="00880E20">
      <w:pPr>
        <w:pStyle w:val="2"/>
        <w:numPr>
          <w:ilvl w:val="0"/>
          <w:numId w:val="3"/>
        </w:numPr>
        <w:spacing w:line="276" w:lineRule="auto"/>
        <w:ind w:firstLineChars="0"/>
        <w:rPr>
          <w:rFonts w:asciiTheme="minorEastAsia" w:hAnsiTheme="minorEastAsia" w:cs="Times New Roman"/>
        </w:rPr>
      </w:pPr>
      <w:r w:rsidRPr="00253B66">
        <w:rPr>
          <w:rFonts w:asciiTheme="minorEastAsia" w:hAnsiTheme="minorEastAsia" w:cs="Times New Roman"/>
        </w:rPr>
        <w:t>结算价格按甲乙</w:t>
      </w:r>
      <w:r w:rsidRPr="00253B66">
        <w:rPr>
          <w:rFonts w:asciiTheme="minorEastAsia" w:hAnsiTheme="minorEastAsia" w:cs="Times New Roman" w:hint="eastAsia"/>
        </w:rPr>
        <w:t>双方约</w:t>
      </w:r>
      <w:r w:rsidRPr="00253B66">
        <w:rPr>
          <w:rFonts w:asciiTheme="minorEastAsia" w:hAnsiTheme="minorEastAsia" w:cs="Times New Roman"/>
        </w:rPr>
        <w:t>定的价格体系进行。</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十、</w:t>
      </w:r>
      <w:r w:rsidRPr="00253B66">
        <w:rPr>
          <w:rFonts w:asciiTheme="minorEastAsia" w:hAnsiTheme="minorEastAsia" w:cs="Times New Roman"/>
          <w:b/>
        </w:rPr>
        <w:t>关于财务结算的约定</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结算采用预付款制，每月5日为检测费用的结算日，乙方需根据业务进展情况向甲方指定账户预付本月检测费用。预付费用不足时，乙方需及时补交检测费用。预付费用未用完时，余款可转做下一个月的检测费用或自结算日起</w:t>
      </w:r>
      <w:r w:rsidRPr="00253B66">
        <w:rPr>
          <w:rFonts w:asciiTheme="minorEastAsia" w:hAnsiTheme="minorEastAsia" w:cs="Times New Roman" w:hint="eastAsia"/>
        </w:rPr>
        <w:t>15</w:t>
      </w:r>
      <w:r w:rsidRPr="00253B66">
        <w:rPr>
          <w:rFonts w:asciiTheme="minorEastAsia" w:hAnsiTheme="minorEastAsia" w:cs="Times New Roman"/>
        </w:rPr>
        <w:t>日内退还至乙方指定账户。</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（2）甲乙双方按照国家工商行政管理机构的要求认缴业务范围内的税费。</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十一</w:t>
      </w:r>
      <w:r w:rsidRPr="00253B66">
        <w:rPr>
          <w:rFonts w:asciiTheme="minorEastAsia" w:hAnsiTheme="minorEastAsia" w:cs="Times New Roman" w:hint="eastAsia"/>
          <w:b/>
        </w:rPr>
        <w:t>、</w:t>
      </w:r>
      <w:r w:rsidRPr="00253B66">
        <w:rPr>
          <w:rFonts w:asciiTheme="minorEastAsia" w:hAnsiTheme="minorEastAsia" w:cs="Times New Roman"/>
          <w:b/>
        </w:rPr>
        <w:t>代理</w:t>
      </w:r>
      <w:r w:rsidRPr="00253B66">
        <w:rPr>
          <w:rFonts w:asciiTheme="minorEastAsia" w:hAnsiTheme="minorEastAsia" w:cs="Times New Roman" w:hint="eastAsia"/>
          <w:b/>
        </w:rPr>
        <w:t>条款</w:t>
      </w:r>
      <w:r w:rsidRPr="00253B66">
        <w:rPr>
          <w:rFonts w:asciiTheme="minorEastAsia" w:hAnsiTheme="minorEastAsia" w:cs="Times New Roman"/>
          <w:b/>
        </w:rPr>
        <w:t>的</w:t>
      </w:r>
      <w:r w:rsidRPr="00253B66">
        <w:rPr>
          <w:rFonts w:asciiTheme="minorEastAsia" w:hAnsiTheme="minorEastAsia" w:cs="Times New Roman" w:hint="eastAsia"/>
          <w:b/>
        </w:rPr>
        <w:t>调整</w:t>
      </w:r>
    </w:p>
    <w:p w:rsidR="006374FB" w:rsidRPr="00253B66" w:rsidRDefault="00F537A2">
      <w:pPr>
        <w:spacing w:line="276" w:lineRule="auto"/>
        <w:rPr>
          <w:rFonts w:asciiTheme="minorEastAsia" w:hAnsiTheme="minorEastAsia" w:cs="Times New Roman"/>
        </w:rPr>
      </w:pPr>
      <w:r>
        <w:rPr>
          <w:rFonts w:asciiTheme="minorEastAsia" w:hAnsiTheme="minorEastAsia" w:cs="Times New Roman" w:hint="eastAsia"/>
        </w:rPr>
        <w:t>如果乙方支付</w:t>
      </w:r>
      <w:r w:rsidR="00253B66" w:rsidRPr="00253B66">
        <w:rPr>
          <w:rFonts w:asciiTheme="minorEastAsia" w:hAnsiTheme="minorEastAsia" w:cs="Times New Roman" w:hint="eastAsia"/>
        </w:rPr>
        <w:t>的代理保证金大于20万元，</w:t>
      </w:r>
      <w:r w:rsidR="00880E20" w:rsidRPr="00253B66">
        <w:rPr>
          <w:rFonts w:asciiTheme="minorEastAsia" w:hAnsiTheme="minorEastAsia" w:cs="Times New Roman"/>
        </w:rPr>
        <w:t>在签订本合同后，乙方需迅速开展业务工作。若在本合同签订后的24个月</w:t>
      </w:r>
      <w:r w:rsidR="00880E20" w:rsidRPr="00253B66">
        <w:rPr>
          <w:rFonts w:asciiTheme="minorEastAsia" w:hAnsiTheme="minorEastAsia" w:cs="Times New Roman" w:hint="eastAsia"/>
        </w:rPr>
        <w:t>内</w:t>
      </w:r>
      <w:r w:rsidR="00880E20" w:rsidRPr="00253B66">
        <w:rPr>
          <w:rFonts w:asciiTheme="minorEastAsia" w:hAnsiTheme="minorEastAsia" w:cs="Times New Roman"/>
        </w:rPr>
        <w:t>，没有实现连续三个月月结算金额10万元，</w:t>
      </w:r>
      <w:r w:rsidR="00880E20" w:rsidRPr="00253B66">
        <w:rPr>
          <w:rFonts w:asciiTheme="minorEastAsia" w:hAnsiTheme="minorEastAsia" w:cs="Times New Roman" w:hint="eastAsia"/>
        </w:rPr>
        <w:t>或年度结算总额低于100万元，</w:t>
      </w:r>
      <w:r w:rsidR="00880E20" w:rsidRPr="00253B66">
        <w:rPr>
          <w:rFonts w:asciiTheme="minorEastAsia" w:hAnsiTheme="minorEastAsia" w:cs="Times New Roman"/>
        </w:rPr>
        <w:t>甲方</w:t>
      </w:r>
      <w:r w:rsidR="00880E20" w:rsidRPr="00253B66">
        <w:rPr>
          <w:rFonts w:asciiTheme="minorEastAsia" w:hAnsiTheme="minorEastAsia" w:cs="Times New Roman" w:hint="eastAsia"/>
        </w:rPr>
        <w:t>与</w:t>
      </w:r>
      <w:r w:rsidR="00880E20" w:rsidRPr="00253B66">
        <w:rPr>
          <w:rFonts w:asciiTheme="minorEastAsia" w:hAnsiTheme="minorEastAsia" w:cs="Times New Roman"/>
        </w:rPr>
        <w:t>乙方</w:t>
      </w:r>
      <w:r w:rsidR="00880E20" w:rsidRPr="00253B66">
        <w:rPr>
          <w:rFonts w:asciiTheme="minorEastAsia" w:hAnsiTheme="minorEastAsia" w:cs="Times New Roman" w:hint="eastAsia"/>
        </w:rPr>
        <w:t>的代理结算价格需调整</w:t>
      </w:r>
      <w:bookmarkStart w:id="0" w:name="_GoBack"/>
      <w:bookmarkEnd w:id="0"/>
      <w:r w:rsidR="00880E20" w:rsidRPr="00253B66">
        <w:rPr>
          <w:rFonts w:asciiTheme="minorEastAsia" w:hAnsiTheme="minorEastAsia" w:cs="Times New Roman" w:hint="eastAsia"/>
        </w:rPr>
        <w:t>至建议零售价格的50%。</w:t>
      </w:r>
      <w:r>
        <w:rPr>
          <w:rFonts w:asciiTheme="minorEastAsia" w:hAnsiTheme="minorEastAsia" w:cs="Times New Roman" w:hint="eastAsia"/>
        </w:rPr>
        <w:t>支付保证金后，</w:t>
      </w:r>
      <w:r w:rsidR="00A006A6">
        <w:rPr>
          <w:rFonts w:asciiTheme="minorEastAsia" w:hAnsiTheme="minorEastAsia" w:cs="Times New Roman" w:hint="eastAsia"/>
        </w:rPr>
        <w:t>三年内结算总额未达到200万元。需终止代理合同，代理保证金不予以退回。</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hint="eastAsia"/>
          <w:b/>
        </w:rPr>
        <w:t>十二</w:t>
      </w:r>
      <w:r w:rsidRPr="00253B66">
        <w:rPr>
          <w:rFonts w:asciiTheme="minorEastAsia" w:hAnsiTheme="minorEastAsia" w:cs="Times New Roman"/>
          <w:b/>
        </w:rPr>
        <w:t>、代理期限</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（1）甲乙双方的合同有效期限为3年。</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（2）在合同期结束后，双方可续签合同。</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（3）双方签订长期合同后，其中任何一方单方面无条件违约</w:t>
      </w:r>
      <w:r w:rsidRPr="00253B66">
        <w:rPr>
          <w:rFonts w:asciiTheme="minorEastAsia" w:hAnsiTheme="minorEastAsia" w:cs="Times New Roman" w:hint="eastAsia"/>
        </w:rPr>
        <w:t>，</w:t>
      </w:r>
      <w:r w:rsidRPr="00253B66">
        <w:rPr>
          <w:rFonts w:asciiTheme="minorEastAsia" w:hAnsiTheme="minorEastAsia" w:cs="Times New Roman"/>
        </w:rPr>
        <w:t>导致终止合同，违约方应支付另一方前三年年均销售结算金额的5倍作为罚款。</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十三、 违约责任</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（1）本合同有效期间，若任何一方违反本合同之约定条款，均应按照《中华人民共和国合同法》承担相应的违约责任，因违约行为给守约方造成损失的，违约方仍应承担赔偿责任。</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（2）前述违约责任的承担不影响违约方按照本合同的约定继续履行本合同。</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w:t>
      </w:r>
      <w:r w:rsidRPr="00253B66">
        <w:rPr>
          <w:rFonts w:asciiTheme="minorEastAsia" w:hAnsiTheme="minorEastAsia" w:cs="Times New Roman" w:hint="eastAsia"/>
        </w:rPr>
        <w:t>3</w:t>
      </w:r>
      <w:r w:rsidRPr="00253B66">
        <w:rPr>
          <w:rFonts w:asciiTheme="minorEastAsia" w:hAnsiTheme="minorEastAsia" w:cs="Times New Roman"/>
        </w:rPr>
        <w:t>）乙方在合同期间同时与其他同佳学基因存在竞争关系的公司合作，除要终止合同外，乙方要向甲方支付</w:t>
      </w:r>
      <w:r w:rsidRPr="00253B66">
        <w:rPr>
          <w:rFonts w:asciiTheme="minorEastAsia" w:hAnsiTheme="minorEastAsia" w:cs="Times New Roman" w:hint="eastAsia"/>
        </w:rPr>
        <w:t>50万元违约金</w:t>
      </w:r>
      <w:r w:rsidRPr="00253B66">
        <w:rPr>
          <w:rFonts w:asciiTheme="minorEastAsia" w:hAnsiTheme="minorEastAsia" w:cs="Times New Roman"/>
        </w:rPr>
        <w:t>。</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5）乙方应当保守在本合同期间知晓的甲方的商业秘密，包括且不限于客户名单、销售网络、销售价格、销售政策等。乙方同时承诺：本合同存续期间，以及自本合同终止之日起两年内，不得为甲方的竞争对手提供同类产品的市场推广服务工作。若乙方违反承诺导致甲方利益受损害的，应向甲方支付</w:t>
      </w:r>
      <w:r w:rsidRPr="00253B66">
        <w:rPr>
          <w:rFonts w:asciiTheme="minorEastAsia" w:hAnsiTheme="minorEastAsia" w:cs="Times New Roman" w:hint="eastAsia"/>
        </w:rPr>
        <w:t>50万元违约金。</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lastRenderedPageBreak/>
        <w:t>十四、 保证及承诺</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（1）本合同双方各自向对方保证，本合同的签订和履行不违反其作为当事人的其他合同、协议或法律文本的规定或要求。</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（2）本合同生效后，任何一方不得以本合同的签署未获得必要的权利和违反其作为当事人的其他合同、协议和法律文本为由，而主张本合同无效或对抗本合同项下义务的履行。</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十五、 不可抗力条款、免责条款 </w:t>
      </w:r>
    </w:p>
    <w:p w:rsidR="006374FB" w:rsidRPr="00253B66" w:rsidRDefault="00880E20">
      <w:pPr>
        <w:pStyle w:val="2"/>
        <w:numPr>
          <w:ilvl w:val="0"/>
          <w:numId w:val="4"/>
        </w:numPr>
        <w:spacing w:line="276" w:lineRule="auto"/>
        <w:ind w:firstLineChars="0"/>
        <w:rPr>
          <w:rFonts w:asciiTheme="minorEastAsia" w:hAnsiTheme="minorEastAsia" w:cs="Times New Roman"/>
        </w:rPr>
      </w:pPr>
      <w:r w:rsidRPr="00253B66">
        <w:rPr>
          <w:rFonts w:asciiTheme="minorEastAsia" w:hAnsiTheme="minorEastAsia" w:cs="Times New Roman"/>
        </w:rPr>
        <w:t>本合同所指不可抗力，是指不能预见、不能避免并不能克服的客观情况。</w:t>
      </w:r>
    </w:p>
    <w:p w:rsidR="006374FB" w:rsidRPr="00253B66" w:rsidRDefault="00880E20">
      <w:pPr>
        <w:pStyle w:val="2"/>
        <w:spacing w:line="276" w:lineRule="auto"/>
        <w:ind w:left="720" w:firstLineChars="0" w:firstLine="0"/>
        <w:rPr>
          <w:rFonts w:asciiTheme="minorEastAsia" w:hAnsiTheme="minorEastAsia" w:cs="Times New Roman"/>
        </w:rPr>
      </w:pPr>
      <w:r w:rsidRPr="00253B66">
        <w:rPr>
          <w:rFonts w:asciiTheme="minorEastAsia" w:hAnsiTheme="minorEastAsia" w:cs="Times New Roman"/>
        </w:rPr>
        <w:t>“不可抗力”指：</w:t>
      </w:r>
    </w:p>
    <w:p w:rsidR="006374FB" w:rsidRPr="00253B66" w:rsidRDefault="00880E20">
      <w:pPr>
        <w:pStyle w:val="2"/>
        <w:spacing w:line="276" w:lineRule="auto"/>
        <w:ind w:left="720" w:firstLineChars="0" w:firstLine="0"/>
        <w:rPr>
          <w:rFonts w:asciiTheme="minorEastAsia" w:hAnsiTheme="minorEastAsia" w:cs="Times New Roman"/>
        </w:rPr>
      </w:pPr>
      <w:r w:rsidRPr="00253B66">
        <w:rPr>
          <w:rFonts w:asciiTheme="minorEastAsia" w:hAnsiTheme="minorEastAsia" w:cs="Times New Roman"/>
        </w:rPr>
        <w:t>1）地震、台风、洪水、火灾或其他自然灾害。</w:t>
      </w:r>
    </w:p>
    <w:p w:rsidR="006374FB" w:rsidRPr="00253B66" w:rsidRDefault="00880E20">
      <w:pPr>
        <w:pStyle w:val="2"/>
        <w:spacing w:line="276" w:lineRule="auto"/>
        <w:ind w:left="720" w:firstLineChars="0" w:firstLine="0"/>
        <w:rPr>
          <w:rFonts w:asciiTheme="minorEastAsia" w:hAnsiTheme="minorEastAsia" w:cs="Times New Roman"/>
        </w:rPr>
      </w:pPr>
      <w:r w:rsidRPr="00253B66">
        <w:rPr>
          <w:rFonts w:asciiTheme="minorEastAsia" w:hAnsiTheme="minorEastAsia" w:cs="Times New Roman"/>
        </w:rPr>
        <w:t>2）爆炸、暴动、战争、罢工、动乱、军事行动、政府行动、恐怖活动、法律法规的变更等社会事件。</w:t>
      </w:r>
    </w:p>
    <w:p w:rsidR="006374FB" w:rsidRPr="00253B66" w:rsidRDefault="00880E20">
      <w:pPr>
        <w:pStyle w:val="2"/>
        <w:spacing w:line="276" w:lineRule="auto"/>
        <w:ind w:left="720" w:firstLineChars="0" w:firstLine="0"/>
        <w:rPr>
          <w:rFonts w:asciiTheme="minorEastAsia" w:hAnsiTheme="minorEastAsia" w:cs="Times New Roman"/>
        </w:rPr>
      </w:pPr>
      <w:r w:rsidRPr="00253B66">
        <w:rPr>
          <w:rFonts w:asciiTheme="minorEastAsia" w:hAnsiTheme="minorEastAsia" w:cs="Times New Roman"/>
        </w:rPr>
        <w:t>3）其他不可预见、无法避免且无法克服的事件或行为。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由于不可抗力事件，致使一方在履行其在履行本合同项下的义务的过程中遇到障碍或延误，不能按规定的条款全部或部分履行其义务的，遇到不可抗力的一方（“受阻方”），只要满足“不可抗力”之条件的，不应视为违反本合同。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（3）受阻方不能全部或部分履行其义务，是由于不可抗力事件直接造成的，且在不可抗力事件发生前受阻方不存在迟延履行相关义务的情形。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（4）受阻方已尽最大努力履行其义务并减少由于不可抗力事件给另一方造成的损失。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（5）不可抗力事件发生时，受阻方应立即通知对方，并在不可抗力事件发生后的十五</w:t>
      </w:r>
      <w:r w:rsidRPr="00253B66">
        <w:rPr>
          <w:rFonts w:asciiTheme="minorEastAsia" w:hAnsiTheme="minorEastAsia" w:cs="Times New Roman" w:hint="eastAsia"/>
        </w:rPr>
        <w:t>（15）日</w:t>
      </w:r>
      <w:r w:rsidRPr="00253B66">
        <w:rPr>
          <w:rFonts w:asciiTheme="minorEastAsia" w:hAnsiTheme="minorEastAsia" w:cs="Times New Roman"/>
        </w:rPr>
        <w:t>内提供有关该事件的书面说明，书面说明中应当包括对延迟履行或部分履行以及不能履行本合同的原因说明。不可抗力事件终止或被排除后，受阻方如能继续履行本合同的应继续履行本合同，并应尽快通知另一方。受阻方可延长履行义务的时间，延长期应当相当于不可抗力事件实际造成延误的时间。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6）当不可抗力事件的影响持续达三十日或以上时，双方应根据该事件对本合同履行的影响程度协商对本合同的修改或终止。如果一方发出书面协商通知之日起十日内双方无法就此达成一致，任何一方均有权解除本合同而无需承担违约责任。</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十六、 法律适用与争议解决方式</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（1）本合同的订立、效力、变更、解释、履行、终止及因本合同产生或与本合同有关之争议的解决，均受中华人民共和国法律（不包括中华人民共和国香港、澳门特别行政区及台湾地区的相关法规）的管辖。</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（2）因本合同或履行本合同而产生的争议，双方应友好协商，协商不成时，任何一方可向原告方所在地法院起诉。</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十七、 合同生效及其他事项</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（1）本合同自双方签署后生效，有效期自</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u w:val="single"/>
        </w:rPr>
        <w:lastRenderedPageBreak/>
        <w:t xml:space="preserve">       </w:t>
      </w:r>
      <w:r w:rsidRPr="00253B66">
        <w:rPr>
          <w:rFonts w:asciiTheme="minorEastAsia" w:hAnsiTheme="minorEastAsia" w:cs="Times New Roman"/>
        </w:rPr>
        <w:t>年</w:t>
      </w:r>
      <w:r w:rsidRPr="00253B66">
        <w:rPr>
          <w:rFonts w:asciiTheme="minorEastAsia" w:hAnsiTheme="minorEastAsia" w:cs="Times New Roman"/>
          <w:u w:val="single"/>
        </w:rPr>
        <w:t xml:space="preserve">     </w:t>
      </w:r>
      <w:r w:rsidRPr="00253B66">
        <w:rPr>
          <w:rFonts w:asciiTheme="minorEastAsia" w:hAnsiTheme="minorEastAsia" w:cs="Times New Roman"/>
        </w:rPr>
        <w:t>月</w:t>
      </w:r>
      <w:r w:rsidRPr="00253B66">
        <w:rPr>
          <w:rFonts w:asciiTheme="minorEastAsia" w:hAnsiTheme="minorEastAsia" w:cs="Times New Roman"/>
          <w:u w:val="single"/>
        </w:rPr>
        <w:t xml:space="preserve">     </w:t>
      </w:r>
      <w:r w:rsidRPr="00253B66">
        <w:rPr>
          <w:rFonts w:asciiTheme="minorEastAsia" w:hAnsiTheme="minorEastAsia" w:cs="Times New Roman"/>
        </w:rPr>
        <w:t>日起至</w:t>
      </w:r>
      <w:r w:rsidRPr="00253B66">
        <w:rPr>
          <w:rFonts w:asciiTheme="minorEastAsia" w:hAnsiTheme="minorEastAsia" w:cs="Times New Roman"/>
          <w:u w:val="single"/>
        </w:rPr>
        <w:t xml:space="preserve">       </w:t>
      </w:r>
      <w:r w:rsidRPr="00253B66">
        <w:rPr>
          <w:rFonts w:asciiTheme="minorEastAsia" w:hAnsiTheme="minorEastAsia" w:cs="Times New Roman"/>
        </w:rPr>
        <w:t>年</w:t>
      </w:r>
      <w:r w:rsidRPr="00253B66">
        <w:rPr>
          <w:rFonts w:asciiTheme="minorEastAsia" w:hAnsiTheme="minorEastAsia" w:cs="Times New Roman"/>
          <w:u w:val="single"/>
        </w:rPr>
        <w:t xml:space="preserve">     </w:t>
      </w:r>
      <w:r w:rsidRPr="00253B66">
        <w:rPr>
          <w:rFonts w:asciiTheme="minorEastAsia" w:hAnsiTheme="minorEastAsia" w:cs="Times New Roman"/>
        </w:rPr>
        <w:t>月</w:t>
      </w:r>
      <w:r w:rsidRPr="00253B66">
        <w:rPr>
          <w:rFonts w:asciiTheme="minorEastAsia" w:hAnsiTheme="minorEastAsia" w:cs="Times New Roman"/>
          <w:u w:val="single"/>
        </w:rPr>
        <w:t xml:space="preserve">     </w:t>
      </w:r>
      <w:r w:rsidRPr="00253B66">
        <w:rPr>
          <w:rFonts w:asciiTheme="minorEastAsia" w:hAnsiTheme="minorEastAsia" w:cs="Times New Roman"/>
        </w:rPr>
        <w:t>日止。</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本合同已有规定的，以本合同为准。本合同未作规定的，依据本合同双方签署的其他相关文件（包括但不限于合同、补充协议、承诺等）执行。本合同双方在签署本合同后另行签署有关文件（包括但不限于合同、承诺等）以双方最新签署的文件为准。</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（3）本合同项下“之日”包含行为日当日，本合同项下约定期间应自行为日当日开始计算。</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（4）甲方法定代表人或授权代表和乙方于本合同页首日期和地点签署本合同，以昭信守。本合同一式三份，甲方两份，乙方一份，具有同等法律效力。</w:t>
      </w: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甲方：</w:t>
      </w:r>
      <w:r w:rsidRPr="00253B66">
        <w:rPr>
          <w:rFonts w:asciiTheme="minorEastAsia" w:hAnsiTheme="minorEastAsia" w:cs="Times New Roman"/>
          <w:u w:val="single"/>
        </w:rPr>
        <w:t xml:space="preserve">  佳学基因医学技术（北京）有限公司  </w:t>
      </w:r>
      <w:r w:rsidRPr="00253B66">
        <w:rPr>
          <w:rFonts w:asciiTheme="minorEastAsia" w:hAnsiTheme="minorEastAsia" w:cs="Times New Roman"/>
        </w:rPr>
        <w:t>（盖章）</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u w:val="single"/>
        </w:rPr>
      </w:pPr>
      <w:r w:rsidRPr="00253B66">
        <w:rPr>
          <w:rFonts w:asciiTheme="minorEastAsia" w:hAnsiTheme="minorEastAsia" w:cs="Times New Roman"/>
        </w:rPr>
        <w:t>法定代表人／授权代表：</w:t>
      </w:r>
      <w:r w:rsidRPr="00253B66">
        <w:rPr>
          <w:rFonts w:asciiTheme="minorEastAsia" w:hAnsiTheme="minorEastAsia" w:cs="Times New Roman"/>
          <w:u w:val="single"/>
        </w:rPr>
        <w:t xml:space="preserve">              </w:t>
      </w: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乙方：</w:t>
      </w:r>
      <w:r w:rsidRPr="00253B66">
        <w:rPr>
          <w:rFonts w:asciiTheme="minorEastAsia" w:hAnsiTheme="minorEastAsia" w:cs="Times New Roman"/>
          <w:u w:val="single"/>
        </w:rPr>
        <w:t xml:space="preserve">                                    </w:t>
      </w:r>
      <w:r w:rsidRPr="00253B66">
        <w:rPr>
          <w:rFonts w:asciiTheme="minorEastAsia" w:hAnsiTheme="minorEastAsia" w:cs="Times New Roman"/>
        </w:rPr>
        <w:t>（盖章）</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u w:val="single"/>
        </w:rPr>
      </w:pPr>
      <w:r w:rsidRPr="00253B66">
        <w:rPr>
          <w:rFonts w:asciiTheme="minorEastAsia" w:hAnsiTheme="minorEastAsia" w:cs="Times New Roman"/>
        </w:rPr>
        <w:t>法定代表人／授权代表：</w:t>
      </w:r>
      <w:r w:rsidRPr="00253B66">
        <w:rPr>
          <w:rFonts w:asciiTheme="minorEastAsia" w:hAnsiTheme="minorEastAsia" w:cs="Times New Roman"/>
          <w:u w:val="single"/>
        </w:rPr>
        <w:t xml:space="preserve">              </w:t>
      </w: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附件1:《基因解码系列产品价格体系》</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附件2: 甲方盖章后的工商营业执照</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附件3: 乙方盖章后的工商营业执照、组织机构代码及税务登记证</w:t>
      </w:r>
      <w:r w:rsidRPr="00253B66">
        <w:rPr>
          <w:rFonts w:asciiTheme="minorEastAsia" w:hAnsiTheme="minorEastAsia" w:cs="Times New Roman" w:hint="eastAsia"/>
        </w:rPr>
        <w:t>或</w:t>
      </w:r>
    </w:p>
    <w:sectPr w:rsidR="006374FB" w:rsidRPr="00253B66">
      <w:pgSz w:w="11900" w:h="16840"/>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6B6" w:rsidRDefault="001366B6" w:rsidP="00253B66">
      <w:r>
        <w:separator/>
      </w:r>
    </w:p>
  </w:endnote>
  <w:endnote w:type="continuationSeparator" w:id="0">
    <w:p w:rsidR="001366B6" w:rsidRDefault="001366B6" w:rsidP="0025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Heiti SC Light">
    <w:altName w:val="微软雅黑"/>
    <w:charset w:val="50"/>
    <w:family w:val="auto"/>
    <w:pitch w:val="default"/>
    <w:sig w:usb0="00000000" w:usb1="00000000"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6B6" w:rsidRDefault="001366B6" w:rsidP="00253B66">
      <w:r>
        <w:separator/>
      </w:r>
    </w:p>
  </w:footnote>
  <w:footnote w:type="continuationSeparator" w:id="0">
    <w:p w:rsidR="001366B6" w:rsidRDefault="001366B6" w:rsidP="00253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07573"/>
    <w:multiLevelType w:val="multilevel"/>
    <w:tmpl w:val="31107573"/>
    <w:lvl w:ilvl="0">
      <w:start w:val="2"/>
      <w:numFmt w:val="japaneseCounting"/>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C255CA"/>
    <w:multiLevelType w:val="multilevel"/>
    <w:tmpl w:val="46C255CA"/>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A16998"/>
    <w:multiLevelType w:val="multilevel"/>
    <w:tmpl w:val="79A16998"/>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FD21BE"/>
    <w:multiLevelType w:val="multilevel"/>
    <w:tmpl w:val="7AFD21BE"/>
    <w:lvl w:ilvl="0">
      <w:start w:val="6"/>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25"/>
    <w:rsid w:val="000052C9"/>
    <w:rsid w:val="00047853"/>
    <w:rsid w:val="00050F88"/>
    <w:rsid w:val="000571AB"/>
    <w:rsid w:val="00095E3A"/>
    <w:rsid w:val="000A617D"/>
    <w:rsid w:val="000C7E7C"/>
    <w:rsid w:val="000D0E3F"/>
    <w:rsid w:val="000E0A92"/>
    <w:rsid w:val="000E2355"/>
    <w:rsid w:val="00102DFF"/>
    <w:rsid w:val="001366B6"/>
    <w:rsid w:val="00147FB7"/>
    <w:rsid w:val="0016272E"/>
    <w:rsid w:val="00166037"/>
    <w:rsid w:val="00184551"/>
    <w:rsid w:val="001902C0"/>
    <w:rsid w:val="001A5A83"/>
    <w:rsid w:val="001C4820"/>
    <w:rsid w:val="001D2764"/>
    <w:rsid w:val="00207618"/>
    <w:rsid w:val="00211409"/>
    <w:rsid w:val="002125E6"/>
    <w:rsid w:val="002427A3"/>
    <w:rsid w:val="00253B66"/>
    <w:rsid w:val="00275447"/>
    <w:rsid w:val="002C7732"/>
    <w:rsid w:val="002E302D"/>
    <w:rsid w:val="002F225E"/>
    <w:rsid w:val="002F5D91"/>
    <w:rsid w:val="00312E25"/>
    <w:rsid w:val="00326386"/>
    <w:rsid w:val="00330ECD"/>
    <w:rsid w:val="003371E3"/>
    <w:rsid w:val="003376E1"/>
    <w:rsid w:val="00346899"/>
    <w:rsid w:val="00347846"/>
    <w:rsid w:val="00393E92"/>
    <w:rsid w:val="003A3984"/>
    <w:rsid w:val="003A74D1"/>
    <w:rsid w:val="003B1BC0"/>
    <w:rsid w:val="003C1B0C"/>
    <w:rsid w:val="00402371"/>
    <w:rsid w:val="00424158"/>
    <w:rsid w:val="004A0F17"/>
    <w:rsid w:val="004A1E2E"/>
    <w:rsid w:val="004B77CE"/>
    <w:rsid w:val="004E78DB"/>
    <w:rsid w:val="00517A45"/>
    <w:rsid w:val="00523264"/>
    <w:rsid w:val="00546DED"/>
    <w:rsid w:val="00556AD1"/>
    <w:rsid w:val="005732F6"/>
    <w:rsid w:val="005A1FB0"/>
    <w:rsid w:val="005A636B"/>
    <w:rsid w:val="005A6421"/>
    <w:rsid w:val="005E3A52"/>
    <w:rsid w:val="0062215D"/>
    <w:rsid w:val="00623496"/>
    <w:rsid w:val="00623A2B"/>
    <w:rsid w:val="006374FB"/>
    <w:rsid w:val="00674C5E"/>
    <w:rsid w:val="00686653"/>
    <w:rsid w:val="006B3D20"/>
    <w:rsid w:val="006E52F3"/>
    <w:rsid w:val="006F1B44"/>
    <w:rsid w:val="00714A9C"/>
    <w:rsid w:val="00747E0C"/>
    <w:rsid w:val="00747EF3"/>
    <w:rsid w:val="00781FBC"/>
    <w:rsid w:val="007934BA"/>
    <w:rsid w:val="007A097B"/>
    <w:rsid w:val="007C30BC"/>
    <w:rsid w:val="007C686F"/>
    <w:rsid w:val="00806659"/>
    <w:rsid w:val="00847C2F"/>
    <w:rsid w:val="00854589"/>
    <w:rsid w:val="00855532"/>
    <w:rsid w:val="00875564"/>
    <w:rsid w:val="00880E20"/>
    <w:rsid w:val="0088263A"/>
    <w:rsid w:val="008A6470"/>
    <w:rsid w:val="008C6845"/>
    <w:rsid w:val="008E6D6B"/>
    <w:rsid w:val="00900BF0"/>
    <w:rsid w:val="00940D0C"/>
    <w:rsid w:val="0095423A"/>
    <w:rsid w:val="00961C0A"/>
    <w:rsid w:val="00972C44"/>
    <w:rsid w:val="00983995"/>
    <w:rsid w:val="00991F95"/>
    <w:rsid w:val="009A15D9"/>
    <w:rsid w:val="009D367E"/>
    <w:rsid w:val="009E0106"/>
    <w:rsid w:val="00A006A6"/>
    <w:rsid w:val="00A03710"/>
    <w:rsid w:val="00A040C6"/>
    <w:rsid w:val="00A048C9"/>
    <w:rsid w:val="00A3144B"/>
    <w:rsid w:val="00A704DB"/>
    <w:rsid w:val="00A97703"/>
    <w:rsid w:val="00AC165B"/>
    <w:rsid w:val="00AC17B1"/>
    <w:rsid w:val="00AE4B8F"/>
    <w:rsid w:val="00AF1C45"/>
    <w:rsid w:val="00AF5ECE"/>
    <w:rsid w:val="00B140F1"/>
    <w:rsid w:val="00B277C1"/>
    <w:rsid w:val="00B321F4"/>
    <w:rsid w:val="00B43218"/>
    <w:rsid w:val="00B44A56"/>
    <w:rsid w:val="00B60496"/>
    <w:rsid w:val="00B7004F"/>
    <w:rsid w:val="00B94A58"/>
    <w:rsid w:val="00BA3A0E"/>
    <w:rsid w:val="00BB1C7C"/>
    <w:rsid w:val="00BC1EDD"/>
    <w:rsid w:val="00BC66CA"/>
    <w:rsid w:val="00BF77EC"/>
    <w:rsid w:val="00C04300"/>
    <w:rsid w:val="00C221E3"/>
    <w:rsid w:val="00C337EC"/>
    <w:rsid w:val="00C42881"/>
    <w:rsid w:val="00C45B0C"/>
    <w:rsid w:val="00C45F81"/>
    <w:rsid w:val="00C559E8"/>
    <w:rsid w:val="00C6641D"/>
    <w:rsid w:val="00CB7C9C"/>
    <w:rsid w:val="00CC0DCE"/>
    <w:rsid w:val="00D05494"/>
    <w:rsid w:val="00D120E2"/>
    <w:rsid w:val="00D175A8"/>
    <w:rsid w:val="00D308FF"/>
    <w:rsid w:val="00D57109"/>
    <w:rsid w:val="00D57D2A"/>
    <w:rsid w:val="00D71B73"/>
    <w:rsid w:val="00D837DA"/>
    <w:rsid w:val="00D93E9B"/>
    <w:rsid w:val="00DA242A"/>
    <w:rsid w:val="00DB63FA"/>
    <w:rsid w:val="00DD76CE"/>
    <w:rsid w:val="00DE3B53"/>
    <w:rsid w:val="00DF47F1"/>
    <w:rsid w:val="00E302DB"/>
    <w:rsid w:val="00E30FCC"/>
    <w:rsid w:val="00E3222C"/>
    <w:rsid w:val="00E469E3"/>
    <w:rsid w:val="00E5302B"/>
    <w:rsid w:val="00E6019D"/>
    <w:rsid w:val="00E85300"/>
    <w:rsid w:val="00E97E4B"/>
    <w:rsid w:val="00EB394D"/>
    <w:rsid w:val="00EE7B51"/>
    <w:rsid w:val="00EF1A17"/>
    <w:rsid w:val="00F537A2"/>
    <w:rsid w:val="00F6688B"/>
    <w:rsid w:val="00F92065"/>
    <w:rsid w:val="00FB6DA3"/>
    <w:rsid w:val="00FD6399"/>
    <w:rsid w:val="00FD70D3"/>
    <w:rsid w:val="00FD72CA"/>
    <w:rsid w:val="00FF6AC5"/>
    <w:rsid w:val="09755F7C"/>
    <w:rsid w:val="365F5FC2"/>
    <w:rsid w:val="4EFE1D81"/>
    <w:rsid w:val="58B64DE2"/>
    <w:rsid w:val="5D645B47"/>
    <w:rsid w:val="5FEF47F7"/>
    <w:rsid w:val="602C5C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2577A8-0DF6-4144-B041-94CFDD7D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w:basedOn w:val="a"/>
    <w:link w:val="Char1"/>
    <w:uiPriority w:val="1"/>
    <w:qFormat/>
    <w:pPr>
      <w:ind w:left="120"/>
      <w:jc w:val="left"/>
    </w:pPr>
    <w:rPr>
      <w:rFonts w:ascii="Microsoft JhengHei Light" w:eastAsia="Microsoft JhengHei Light" w:hAnsi="Microsoft JhengHei Light"/>
      <w:kern w:val="0"/>
      <w:sz w:val="28"/>
      <w:szCs w:val="28"/>
      <w:lang w:eastAsia="en-US"/>
    </w:rPr>
  </w:style>
  <w:style w:type="paragraph" w:styleId="a6">
    <w:name w:val="Balloon Text"/>
    <w:basedOn w:val="a"/>
    <w:link w:val="Char2"/>
    <w:uiPriority w:val="99"/>
    <w:unhideWhenUsed/>
    <w:rPr>
      <w:rFonts w:ascii="Heiti SC Light" w:eastAsia="Heiti SC Light"/>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unhideWhenUsed/>
    <w:pPr>
      <w:ind w:firstLineChars="200" w:firstLine="420"/>
    </w:pPr>
  </w:style>
  <w:style w:type="character" w:customStyle="1" w:styleId="Char0">
    <w:name w:val="批注文字 Char"/>
    <w:basedOn w:val="a0"/>
    <w:link w:val="a4"/>
    <w:uiPriority w:val="99"/>
    <w:semiHidden/>
    <w:rPr>
      <w:kern w:val="2"/>
      <w:sz w:val="24"/>
      <w:szCs w:val="24"/>
    </w:rPr>
  </w:style>
  <w:style w:type="character" w:customStyle="1" w:styleId="Char">
    <w:name w:val="批注主题 Char"/>
    <w:basedOn w:val="Char0"/>
    <w:link w:val="a3"/>
    <w:uiPriority w:val="99"/>
    <w:semiHidden/>
    <w:qFormat/>
    <w:rPr>
      <w:b/>
      <w:bCs/>
      <w:kern w:val="2"/>
      <w:sz w:val="24"/>
      <w:szCs w:val="24"/>
    </w:rPr>
  </w:style>
  <w:style w:type="character" w:customStyle="1" w:styleId="Char2">
    <w:name w:val="批注框文本 Char"/>
    <w:basedOn w:val="a0"/>
    <w:link w:val="a6"/>
    <w:uiPriority w:val="99"/>
    <w:semiHidden/>
    <w:rPr>
      <w:rFonts w:ascii="Heiti SC Light" w:eastAsia="Heiti SC Light"/>
      <w:kern w:val="2"/>
      <w:sz w:val="18"/>
      <w:szCs w:val="18"/>
    </w:rPr>
  </w:style>
  <w:style w:type="character" w:customStyle="1" w:styleId="Char4">
    <w:name w:val="页眉 Char"/>
    <w:basedOn w:val="a0"/>
    <w:link w:val="a8"/>
    <w:uiPriority w:val="99"/>
    <w:semiHidden/>
    <w:rPr>
      <w:kern w:val="2"/>
      <w:sz w:val="18"/>
      <w:szCs w:val="18"/>
    </w:rPr>
  </w:style>
  <w:style w:type="character" w:customStyle="1" w:styleId="Char3">
    <w:name w:val="页脚 Char"/>
    <w:basedOn w:val="a0"/>
    <w:link w:val="a7"/>
    <w:uiPriority w:val="99"/>
    <w:semiHidden/>
    <w:qFormat/>
    <w:rPr>
      <w:kern w:val="2"/>
      <w:sz w:val="18"/>
      <w:szCs w:val="18"/>
    </w:rPr>
  </w:style>
  <w:style w:type="character" w:customStyle="1" w:styleId="Char1">
    <w:name w:val="正文文本 Char"/>
    <w:basedOn w:val="a0"/>
    <w:link w:val="a5"/>
    <w:uiPriority w:val="1"/>
    <w:qFormat/>
    <w:rPr>
      <w:rFonts w:ascii="Microsoft JhengHei Light" w:eastAsia="Microsoft JhengHei Light" w:hAnsi="Microsoft JhengHei Light"/>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52542-F4DE-46A7-A207-33D7833E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821</Words>
  <Characters>4680</Characters>
  <Application>Microsoft Office Word</Application>
  <DocSecurity>0</DocSecurity>
  <Lines>39</Lines>
  <Paragraphs>10</Paragraphs>
  <ScaleCrop>false</ScaleCrop>
  <Company>重庆商报</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晗曦 朱</dc:creator>
  <cp:lastModifiedBy>Jiaxue Huang</cp:lastModifiedBy>
  <cp:revision>3</cp:revision>
  <cp:lastPrinted>2017-06-23T08:43:00Z</cp:lastPrinted>
  <dcterms:created xsi:type="dcterms:W3CDTF">2018-01-16T09:39:00Z</dcterms:created>
  <dcterms:modified xsi:type="dcterms:W3CDTF">2020-11-03T01:22:00Z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